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96" w:rsidRPr="003E2E8A" w:rsidRDefault="007E1796" w:rsidP="007E1796">
      <w:pPr>
        <w:shd w:val="clear" w:color="auto" w:fill="FFFFFF"/>
        <w:spacing w:after="173" w:line="240" w:lineRule="auto"/>
        <w:outlineLvl w:val="1"/>
        <w:rPr>
          <w:rFonts w:ascii="Times New Roman" w:eastAsia="Times New Roman" w:hAnsi="Times New Roman" w:cs="Times New Roman"/>
          <w:color w:val="333333"/>
          <w:sz w:val="54"/>
          <w:szCs w:val="54"/>
          <w:lang w:eastAsia="ru-RU"/>
        </w:rPr>
      </w:pPr>
      <w:r w:rsidRPr="003E2E8A">
        <w:rPr>
          <w:rFonts w:ascii="Times New Roman" w:eastAsia="Times New Roman" w:hAnsi="Times New Roman" w:cs="Times New Roman"/>
          <w:color w:val="333333"/>
          <w:sz w:val="54"/>
          <w:szCs w:val="54"/>
          <w:lang w:eastAsia="ru-RU"/>
        </w:rPr>
        <w:t>Светоотражающие элементы на детской одежде.</w:t>
      </w:r>
      <w:bookmarkStart w:id="0" w:name="_GoBack"/>
      <w:bookmarkEnd w:id="0"/>
    </w:p>
    <w:p w:rsidR="007E1796" w:rsidRPr="003E2E8A" w:rsidRDefault="007E1796" w:rsidP="007E1796">
      <w:pPr>
        <w:shd w:val="clear" w:color="auto" w:fill="FFFFFF"/>
        <w:spacing w:after="388" w:line="240" w:lineRule="auto"/>
        <w:jc w:val="both"/>
        <w:rPr>
          <w:rFonts w:ascii="Times New Roman" w:eastAsia="Times New Roman" w:hAnsi="Times New Roman" w:cs="Times New Roman"/>
          <w:color w:val="333333"/>
          <w:sz w:val="24"/>
          <w:szCs w:val="24"/>
          <w:lang w:eastAsia="ru-RU"/>
        </w:rPr>
      </w:pPr>
      <w:r w:rsidRPr="003E2E8A">
        <w:rPr>
          <w:rFonts w:ascii="Times New Roman" w:eastAsia="Times New Roman" w:hAnsi="Times New Roman" w:cs="Times New Roman"/>
          <w:color w:val="333333"/>
          <w:sz w:val="24"/>
          <w:szCs w:val="24"/>
          <w:lang w:eastAsia="ru-RU"/>
        </w:rPr>
        <w:t>В зимнее время года, когда утренние и вечерние часы сумеречны, путь юных пешеходов от дома до школы или детского сада и обратно может проходить вне светового дня. Однако ребёнок всегда должен быть заметен на дороге. Поэтому родителям следует позаботиться о дополнительных мерах безопасности своего ребенка. Не последнюю роль в этом играет одежда, а точнее ее цвет и светоотражающие элементы. Для пешехода очень важно быть заметным. По данным статистики большинство наездов транспорта на пешеходов происходят именно из-за плохой видимости пеших людей.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одежды для ребёнка следует отдавать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сумке, куртке или других предметах. Такими же элементами безопасности следует оснастить санки, коляски и др.</w:t>
      </w:r>
    </w:p>
    <w:p w:rsidR="007E1796" w:rsidRPr="003E2E8A" w:rsidRDefault="007E1796" w:rsidP="007E1796">
      <w:pPr>
        <w:shd w:val="clear" w:color="auto" w:fill="FFFFFF"/>
        <w:spacing w:after="388" w:line="240" w:lineRule="auto"/>
        <w:jc w:val="both"/>
        <w:rPr>
          <w:rFonts w:ascii="Times New Roman" w:eastAsia="Times New Roman" w:hAnsi="Times New Roman" w:cs="Times New Roman"/>
          <w:color w:val="333333"/>
          <w:sz w:val="24"/>
          <w:szCs w:val="24"/>
          <w:lang w:eastAsia="ru-RU"/>
        </w:rPr>
      </w:pPr>
      <w:r w:rsidRPr="003E2E8A">
        <w:rPr>
          <w:rFonts w:ascii="Times New Roman" w:eastAsia="Times New Roman" w:hAnsi="Times New Roman" w:cs="Times New Roman"/>
          <w:color w:val="333333"/>
          <w:sz w:val="24"/>
          <w:szCs w:val="24"/>
          <w:lang w:eastAsia="ru-RU"/>
        </w:rPr>
        <w:t>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Особенно внимательно следить за дорогой водитель обязан, передвигаясь в условиях недостаточной видимости: в темное время суток, во время дождя или тумана.</w:t>
      </w:r>
    </w:p>
    <w:p w:rsidR="007E1796" w:rsidRPr="003E2E8A" w:rsidRDefault="007E1796" w:rsidP="007E1796">
      <w:pPr>
        <w:shd w:val="clear" w:color="auto" w:fill="FFFFFF"/>
        <w:spacing w:after="388" w:line="240" w:lineRule="auto"/>
        <w:jc w:val="both"/>
        <w:rPr>
          <w:rFonts w:ascii="Times New Roman" w:eastAsia="Times New Roman" w:hAnsi="Times New Roman" w:cs="Times New Roman"/>
          <w:color w:val="333333"/>
          <w:sz w:val="24"/>
          <w:szCs w:val="24"/>
          <w:lang w:eastAsia="ru-RU"/>
        </w:rPr>
      </w:pPr>
      <w:r w:rsidRPr="003E2E8A">
        <w:rPr>
          <w:rFonts w:ascii="Times New Roman" w:eastAsia="Times New Roman" w:hAnsi="Times New Roman" w:cs="Times New Roman"/>
          <w:noProof/>
          <w:color w:val="333333"/>
          <w:sz w:val="24"/>
          <w:szCs w:val="24"/>
          <w:lang w:eastAsia="ru-RU"/>
        </w:rPr>
        <w:drawing>
          <wp:inline distT="0" distB="0" distL="0" distR="0" wp14:anchorId="7A65CBF5" wp14:editId="2E4E7396">
            <wp:extent cx="3571875" cy="2686050"/>
            <wp:effectExtent l="0" t="0" r="9525" b="0"/>
            <wp:docPr id="7" name="Рисунок 7" descr="Профилактика д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дт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2686050"/>
                    </a:xfrm>
                    <a:prstGeom prst="rect">
                      <a:avLst/>
                    </a:prstGeom>
                    <a:noFill/>
                    <a:ln>
                      <a:noFill/>
                    </a:ln>
                  </pic:spPr>
                </pic:pic>
              </a:graphicData>
            </a:graphic>
          </wp:inline>
        </w:drawing>
      </w:r>
    </w:p>
    <w:p w:rsidR="007E1796" w:rsidRPr="003E2E8A" w:rsidRDefault="007E1796" w:rsidP="007E1796">
      <w:pPr>
        <w:shd w:val="clear" w:color="auto" w:fill="FFFFFF"/>
        <w:spacing w:after="388" w:line="240" w:lineRule="auto"/>
        <w:jc w:val="both"/>
        <w:rPr>
          <w:rFonts w:ascii="Times New Roman" w:eastAsia="Times New Roman" w:hAnsi="Times New Roman" w:cs="Times New Roman"/>
          <w:color w:val="333333"/>
          <w:sz w:val="24"/>
          <w:szCs w:val="24"/>
          <w:lang w:eastAsia="ru-RU"/>
        </w:rPr>
      </w:pPr>
      <w:r w:rsidRPr="003E2E8A">
        <w:rPr>
          <w:rFonts w:ascii="Times New Roman" w:eastAsia="Times New Roman" w:hAnsi="Times New Roman" w:cs="Times New Roman"/>
          <w:color w:val="333333"/>
          <w:sz w:val="24"/>
          <w:szCs w:val="24"/>
          <w:lang w:eastAsia="ru-RU"/>
        </w:rPr>
        <w:t xml:space="preserve">В детских садах, школах проводятся занятия, классные часы по безопасности дорожного движения, в ходе которых детей обучают основным правилам поведения на улице и проезжей части, объясняют значения основных дорожных знаков и линий разметки и предостерегают от того, чего не следует делать. Изучение ПДД – основная мера, призванная обеспечить безопасность детей на дорогах. Однако немаловажную роль играет участие родителей в обеспечении безопасности дорожного движения для детей. Одним из </w:t>
      </w:r>
      <w:r w:rsidRPr="003E2E8A">
        <w:rPr>
          <w:rFonts w:ascii="Times New Roman" w:eastAsia="Times New Roman" w:hAnsi="Times New Roman" w:cs="Times New Roman"/>
          <w:color w:val="333333"/>
          <w:sz w:val="24"/>
          <w:szCs w:val="24"/>
          <w:lang w:eastAsia="ru-RU"/>
        </w:rPr>
        <w:lastRenderedPageBreak/>
        <w:t>самых эффективных способов снизить риск дорожно-транспортных происшествий является использование светоотражающих элементов на одежде или сумке ребенка.</w:t>
      </w:r>
    </w:p>
    <w:p w:rsidR="007E1796" w:rsidRPr="003E2E8A" w:rsidRDefault="007E1796" w:rsidP="007E1796">
      <w:pPr>
        <w:shd w:val="clear" w:color="auto" w:fill="FFFFFF"/>
        <w:spacing w:after="388" w:line="240" w:lineRule="auto"/>
        <w:jc w:val="both"/>
        <w:rPr>
          <w:rFonts w:ascii="Times New Roman" w:eastAsia="Times New Roman" w:hAnsi="Times New Roman" w:cs="Times New Roman"/>
          <w:color w:val="333333"/>
          <w:sz w:val="24"/>
          <w:szCs w:val="24"/>
          <w:lang w:eastAsia="ru-RU"/>
        </w:rPr>
      </w:pPr>
      <w:r w:rsidRPr="003E2E8A">
        <w:rPr>
          <w:rFonts w:ascii="Times New Roman" w:eastAsia="Times New Roman" w:hAnsi="Times New Roman" w:cs="Times New Roman"/>
          <w:color w:val="333333"/>
          <w:sz w:val="24"/>
          <w:szCs w:val="24"/>
          <w:lang w:eastAsia="ru-RU"/>
        </w:rPr>
        <w:t>Такой элемент (</w:t>
      </w:r>
      <w:proofErr w:type="spellStart"/>
      <w:r w:rsidRPr="003E2E8A">
        <w:rPr>
          <w:rFonts w:ascii="Times New Roman" w:eastAsia="Times New Roman" w:hAnsi="Times New Roman" w:cs="Times New Roman"/>
          <w:color w:val="333333"/>
          <w:sz w:val="24"/>
          <w:szCs w:val="24"/>
          <w:lang w:eastAsia="ru-RU"/>
        </w:rPr>
        <w:t>фликер</w:t>
      </w:r>
      <w:proofErr w:type="spellEnd"/>
      <w:r w:rsidRPr="003E2E8A">
        <w:rPr>
          <w:rFonts w:ascii="Times New Roman" w:eastAsia="Times New Roman" w:hAnsi="Times New Roman" w:cs="Times New Roman"/>
          <w:color w:val="333333"/>
          <w:sz w:val="24"/>
          <w:szCs w:val="24"/>
          <w:lang w:eastAsia="ru-RU"/>
        </w:rPr>
        <w:t>) изготавливается из специального материала, который обладает способностью отражать свет фар на расстоянии от 130 до 200 метров.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ребенка. Светоотражатели всех типов (подвески, значки, ремни и нашивки, наклейки, светоотражающие браслеты и брелоки) легко закрепляются на рукавах или лацканах одежды или на портфеле. Светоотражатели в форме наклеек удобно использовать благодаря клейкой основе, которая надежно удерживает сигнальный элемент на любой поверхности.</w:t>
      </w:r>
    </w:p>
    <w:p w:rsidR="007E1796" w:rsidRPr="007E1796" w:rsidRDefault="007E1796" w:rsidP="007E1796">
      <w:pPr>
        <w:shd w:val="clear" w:color="auto" w:fill="FFFFFF"/>
        <w:spacing w:after="388" w:line="240" w:lineRule="auto"/>
        <w:jc w:val="both"/>
        <w:rPr>
          <w:rFonts w:ascii="Verdana" w:eastAsia="Times New Roman" w:hAnsi="Verdana" w:cs="Times New Roman"/>
          <w:color w:val="333333"/>
          <w:sz w:val="24"/>
          <w:szCs w:val="24"/>
          <w:lang w:eastAsia="ru-RU"/>
        </w:rPr>
      </w:pPr>
      <w:r>
        <w:rPr>
          <w:rFonts w:ascii="Verdana" w:eastAsia="Times New Roman" w:hAnsi="Verdana" w:cs="Times New Roman"/>
          <w:noProof/>
          <w:color w:val="CD6E57"/>
          <w:sz w:val="24"/>
          <w:szCs w:val="24"/>
          <w:lang w:eastAsia="ru-RU"/>
        </w:rPr>
        <w:lastRenderedPageBreak/>
        <w:drawing>
          <wp:inline distT="0" distB="0" distL="0" distR="0">
            <wp:extent cx="6229350" cy="5791200"/>
            <wp:effectExtent l="0" t="0" r="0" b="0"/>
            <wp:docPr id="6" name="Рисунок 6" descr="Профилактика ДТП">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ДТП">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5791200"/>
                    </a:xfrm>
                    <a:prstGeom prst="rect">
                      <a:avLst/>
                    </a:prstGeom>
                    <a:noFill/>
                    <a:ln>
                      <a:noFill/>
                    </a:ln>
                  </pic:spPr>
                </pic:pic>
              </a:graphicData>
            </a:graphic>
          </wp:inline>
        </w:drawing>
      </w:r>
      <w:r>
        <w:rPr>
          <w:rFonts w:ascii="Verdana" w:eastAsia="Times New Roman" w:hAnsi="Verdana" w:cs="Times New Roman"/>
          <w:noProof/>
          <w:color w:val="CD6E57"/>
          <w:sz w:val="24"/>
          <w:szCs w:val="24"/>
          <w:lang w:eastAsia="ru-RU"/>
        </w:rPr>
        <w:lastRenderedPageBreak/>
        <w:drawing>
          <wp:inline distT="0" distB="0" distL="0" distR="0">
            <wp:extent cx="6858000" cy="9144000"/>
            <wp:effectExtent l="0" t="0" r="0" b="0"/>
            <wp:docPr id="5" name="Рисунок 5" descr="Профилактика ДТП">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актика ДТП">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r>
        <w:rPr>
          <w:rFonts w:ascii="Verdana" w:eastAsia="Times New Roman" w:hAnsi="Verdana" w:cs="Times New Roman"/>
          <w:noProof/>
          <w:color w:val="CD6E57"/>
          <w:sz w:val="24"/>
          <w:szCs w:val="24"/>
          <w:lang w:eastAsia="ru-RU"/>
        </w:rPr>
        <w:lastRenderedPageBreak/>
        <w:drawing>
          <wp:inline distT="0" distB="0" distL="0" distR="0">
            <wp:extent cx="11430000" cy="8086725"/>
            <wp:effectExtent l="0" t="0" r="0" b="9525"/>
            <wp:docPr id="4" name="Рисунок 4" descr="Профилактика ДТ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филактика ДТП">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0" cy="8086725"/>
                    </a:xfrm>
                    <a:prstGeom prst="rect">
                      <a:avLst/>
                    </a:prstGeom>
                    <a:noFill/>
                    <a:ln>
                      <a:noFill/>
                    </a:ln>
                  </pic:spPr>
                </pic:pic>
              </a:graphicData>
            </a:graphic>
          </wp:inline>
        </w:drawing>
      </w:r>
      <w:r>
        <w:rPr>
          <w:rFonts w:ascii="Verdana" w:eastAsia="Times New Roman" w:hAnsi="Verdana" w:cs="Times New Roman"/>
          <w:noProof/>
          <w:color w:val="CD6E57"/>
          <w:sz w:val="24"/>
          <w:szCs w:val="24"/>
          <w:lang w:eastAsia="ru-RU"/>
        </w:rPr>
        <w:lastRenderedPageBreak/>
        <w:drawing>
          <wp:inline distT="0" distB="0" distL="0" distR="0">
            <wp:extent cx="11430000" cy="8086725"/>
            <wp:effectExtent l="0" t="0" r="0" b="9525"/>
            <wp:docPr id="3" name="Рисунок 3" descr="novyj risun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yj risuno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0" cy="8086725"/>
                    </a:xfrm>
                    <a:prstGeom prst="rect">
                      <a:avLst/>
                    </a:prstGeom>
                    <a:noFill/>
                    <a:ln>
                      <a:noFill/>
                    </a:ln>
                  </pic:spPr>
                </pic:pic>
              </a:graphicData>
            </a:graphic>
          </wp:inline>
        </w:drawing>
      </w:r>
      <w:r>
        <w:rPr>
          <w:rFonts w:ascii="Verdana" w:eastAsia="Times New Roman" w:hAnsi="Verdana" w:cs="Times New Roman"/>
          <w:noProof/>
          <w:color w:val="CD6E57"/>
          <w:sz w:val="24"/>
          <w:szCs w:val="24"/>
          <w:lang w:eastAsia="ru-RU"/>
        </w:rPr>
        <w:lastRenderedPageBreak/>
        <w:drawing>
          <wp:inline distT="0" distB="0" distL="0" distR="0">
            <wp:extent cx="11430000" cy="8829675"/>
            <wp:effectExtent l="0" t="0" r="0" b="9525"/>
            <wp:docPr id="2" name="Рисунок 2" descr="Профилактика ДТП">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филактика ДТП">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0" cy="8829675"/>
                    </a:xfrm>
                    <a:prstGeom prst="rect">
                      <a:avLst/>
                    </a:prstGeom>
                    <a:noFill/>
                    <a:ln>
                      <a:noFill/>
                    </a:ln>
                  </pic:spPr>
                </pic:pic>
              </a:graphicData>
            </a:graphic>
          </wp:inline>
        </w:drawing>
      </w:r>
    </w:p>
    <w:p w:rsidR="007E1796" w:rsidRPr="007E1796" w:rsidRDefault="007E1796" w:rsidP="007E1796">
      <w:pPr>
        <w:shd w:val="clear" w:color="auto" w:fill="FFFFFF"/>
        <w:spacing w:after="173" w:line="240" w:lineRule="auto"/>
        <w:outlineLvl w:val="1"/>
        <w:rPr>
          <w:rFonts w:ascii="Verdana" w:eastAsia="Times New Roman" w:hAnsi="Verdana" w:cs="Times New Roman"/>
          <w:color w:val="333333"/>
          <w:sz w:val="54"/>
          <w:szCs w:val="54"/>
          <w:lang w:eastAsia="ru-RU"/>
        </w:rPr>
      </w:pPr>
      <w:r w:rsidRPr="007E1796">
        <w:rPr>
          <w:rFonts w:ascii="Verdana" w:eastAsia="Times New Roman" w:hAnsi="Verdana" w:cs="Times New Roman"/>
          <w:color w:val="333333"/>
          <w:sz w:val="54"/>
          <w:szCs w:val="54"/>
          <w:lang w:eastAsia="ru-RU"/>
        </w:rPr>
        <w:lastRenderedPageBreak/>
        <w:t>Детское удерживающее устройство</w:t>
      </w:r>
    </w:p>
    <w:p w:rsidR="007E1796" w:rsidRPr="007E1796" w:rsidRDefault="007E1796" w:rsidP="007E1796">
      <w:pPr>
        <w:shd w:val="clear" w:color="auto" w:fill="FFFFFF"/>
        <w:spacing w:after="388" w:line="240" w:lineRule="auto"/>
        <w:jc w:val="both"/>
        <w:rPr>
          <w:rFonts w:ascii="Verdana" w:eastAsia="Times New Roman" w:hAnsi="Verdana" w:cs="Times New Roman"/>
          <w:color w:val="333333"/>
          <w:sz w:val="24"/>
          <w:szCs w:val="24"/>
          <w:lang w:eastAsia="ru-RU"/>
        </w:rPr>
      </w:pPr>
      <w:r w:rsidRPr="007E1796">
        <w:rPr>
          <w:rFonts w:ascii="Verdana" w:eastAsia="Times New Roman" w:hAnsi="Verdana" w:cs="Times New Roman"/>
          <w:b/>
          <w:bCs/>
          <w:color w:val="333333"/>
          <w:sz w:val="24"/>
          <w:szCs w:val="24"/>
          <w:lang w:eastAsia="ru-RU"/>
        </w:rPr>
        <w:t>Детское удерживающее устройство</w:t>
      </w:r>
      <w:r w:rsidRPr="007E1796">
        <w:rPr>
          <w:rFonts w:ascii="Verdana" w:eastAsia="Times New Roman" w:hAnsi="Verdana" w:cs="Times New Roman"/>
          <w:color w:val="333333"/>
          <w:sz w:val="24"/>
          <w:szCs w:val="24"/>
          <w:lang w:eastAsia="ru-RU"/>
        </w:rPr>
        <w:t> — это не дань моде и не возможность избежать штрафа, а реальная забота о жизни и здоровье находящегося в автомобиле ребенка.</w:t>
      </w:r>
    </w:p>
    <w:p w:rsidR="007E1796" w:rsidRPr="007E1796" w:rsidRDefault="007E1796" w:rsidP="007E1796">
      <w:pPr>
        <w:shd w:val="clear" w:color="auto" w:fill="FFFFFF"/>
        <w:spacing w:after="388" w:line="240" w:lineRule="auto"/>
        <w:jc w:val="both"/>
        <w:rPr>
          <w:rFonts w:ascii="Verdana" w:eastAsia="Times New Roman" w:hAnsi="Verdana" w:cs="Times New Roman"/>
          <w:color w:val="333333"/>
          <w:sz w:val="24"/>
          <w:szCs w:val="24"/>
          <w:lang w:eastAsia="ru-RU"/>
        </w:rPr>
      </w:pPr>
      <w:r w:rsidRPr="007E1796">
        <w:rPr>
          <w:rFonts w:ascii="Verdana" w:eastAsia="Times New Roman" w:hAnsi="Verdana" w:cs="Times New Roman"/>
          <w:color w:val="333333"/>
          <w:sz w:val="24"/>
          <w:szCs w:val="24"/>
          <w:lang w:eastAsia="ru-RU"/>
        </w:rPr>
        <w:t>Постановлением Правительства Российской Федерации от 14 декабря 2005 года № 767 раздел 22 Правил дорожного движения Российской Федерации дополнен пунктом 22.9 в следующей редакции:</w:t>
      </w:r>
      <w:r w:rsidRPr="007E1796">
        <w:rPr>
          <w:rFonts w:ascii="Verdana" w:eastAsia="Times New Roman" w:hAnsi="Verdana" w:cs="Times New Roman"/>
          <w:color w:val="333333"/>
          <w:sz w:val="24"/>
          <w:szCs w:val="24"/>
          <w:lang w:eastAsia="ru-RU"/>
        </w:rPr>
        <w:br/>
        <w:t xml:space="preserve">«22.9. Перевозка детей допускается при условии обеспечения их безопасности с учетом особенностей конструкции транспортного средства. </w:t>
      </w:r>
      <w:proofErr w:type="gramStart"/>
      <w:r w:rsidRPr="007E1796">
        <w:rPr>
          <w:rFonts w:ascii="Verdana" w:eastAsia="Times New Roman" w:hAnsi="Verdana" w:cs="Times New Roman"/>
          <w:color w:val="333333"/>
          <w:sz w:val="24"/>
          <w:szCs w:val="24"/>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7E1796" w:rsidRPr="007E1796" w:rsidRDefault="007E1796" w:rsidP="007E1796">
      <w:pPr>
        <w:shd w:val="clear" w:color="auto" w:fill="FFFFFF"/>
        <w:spacing w:after="388" w:line="240" w:lineRule="auto"/>
        <w:jc w:val="both"/>
        <w:rPr>
          <w:rFonts w:ascii="Verdana" w:eastAsia="Times New Roman" w:hAnsi="Verdana" w:cs="Times New Roman"/>
          <w:color w:val="333333"/>
          <w:sz w:val="24"/>
          <w:szCs w:val="24"/>
          <w:lang w:eastAsia="ru-RU"/>
        </w:rPr>
      </w:pPr>
      <w:r>
        <w:rPr>
          <w:rFonts w:ascii="Verdana" w:eastAsia="Times New Roman" w:hAnsi="Verdana" w:cs="Times New Roman"/>
          <w:noProof/>
          <w:color w:val="333333"/>
          <w:sz w:val="24"/>
          <w:szCs w:val="24"/>
          <w:lang w:eastAsia="ru-RU"/>
        </w:rPr>
        <w:drawing>
          <wp:inline distT="0" distB="0" distL="0" distR="0">
            <wp:extent cx="4267200" cy="2847975"/>
            <wp:effectExtent l="0" t="0" r="0" b="9525"/>
            <wp:docPr id="1" name="Рисунок 1" descr="Профилактика Д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филактика ДТ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p>
    <w:p w:rsidR="007E1796" w:rsidRPr="007E1796" w:rsidRDefault="007E1796" w:rsidP="007E1796">
      <w:pPr>
        <w:shd w:val="clear" w:color="auto" w:fill="FFFFFF"/>
        <w:spacing w:after="388" w:line="240" w:lineRule="auto"/>
        <w:jc w:val="both"/>
        <w:rPr>
          <w:rFonts w:ascii="Verdana" w:eastAsia="Times New Roman" w:hAnsi="Verdana" w:cs="Times New Roman"/>
          <w:color w:val="333333"/>
          <w:sz w:val="24"/>
          <w:szCs w:val="24"/>
          <w:lang w:eastAsia="ru-RU"/>
        </w:rPr>
      </w:pPr>
      <w:r w:rsidRPr="007E1796">
        <w:rPr>
          <w:rFonts w:ascii="Verdana" w:eastAsia="Times New Roman" w:hAnsi="Verdana" w:cs="Times New Roman"/>
          <w:b/>
          <w:bCs/>
          <w:color w:val="FF0000"/>
          <w:sz w:val="24"/>
          <w:szCs w:val="24"/>
          <w:lang w:eastAsia="ru-RU"/>
        </w:rPr>
        <w:t>По данным Всемирной организации здравоохранения, использование в транспортных средствах детских удерживающих устройств позволяет снизить смертность среди детей на 54 %, риск получения травм – на 76 %, а тяжелых травм – на 92 %.</w:t>
      </w:r>
    </w:p>
    <w:p w:rsidR="007E1796" w:rsidRPr="007E1796" w:rsidRDefault="007E1796" w:rsidP="007E1796">
      <w:pPr>
        <w:shd w:val="clear" w:color="auto" w:fill="FFFFFF"/>
        <w:spacing w:after="388" w:line="240" w:lineRule="auto"/>
        <w:jc w:val="both"/>
        <w:rPr>
          <w:rFonts w:ascii="Verdana" w:eastAsia="Times New Roman" w:hAnsi="Verdana" w:cs="Times New Roman"/>
          <w:color w:val="333333"/>
          <w:sz w:val="24"/>
          <w:szCs w:val="24"/>
          <w:lang w:eastAsia="ru-RU"/>
        </w:rPr>
      </w:pPr>
      <w:r w:rsidRPr="007E1796">
        <w:rPr>
          <w:rFonts w:ascii="Verdana" w:eastAsia="Times New Roman" w:hAnsi="Verdana" w:cs="Times New Roman"/>
          <w:color w:val="333333"/>
          <w:sz w:val="24"/>
          <w:szCs w:val="24"/>
          <w:lang w:eastAsia="ru-RU"/>
        </w:rPr>
        <w:t>1. Система безопасности автомобиля рассчитана на пассажиров ростом от 150 см и не подходит для обеспечения эффективной защиты детей в аварийной ситуации.</w:t>
      </w:r>
      <w:r w:rsidRPr="007E1796">
        <w:rPr>
          <w:rFonts w:ascii="Verdana" w:eastAsia="Times New Roman" w:hAnsi="Verdana" w:cs="Times New Roman"/>
          <w:color w:val="333333"/>
          <w:sz w:val="24"/>
          <w:szCs w:val="24"/>
          <w:lang w:eastAsia="ru-RU"/>
        </w:rPr>
        <w:br/>
        <w:t xml:space="preserve">2. Устройство предназначено для перевозки детей массой от 9 до 36 </w:t>
      </w:r>
      <w:r w:rsidRPr="007E1796">
        <w:rPr>
          <w:rFonts w:ascii="Verdana" w:eastAsia="Times New Roman" w:hAnsi="Verdana" w:cs="Times New Roman"/>
          <w:color w:val="333333"/>
          <w:sz w:val="24"/>
          <w:szCs w:val="24"/>
          <w:lang w:eastAsia="ru-RU"/>
        </w:rPr>
        <w:lastRenderedPageBreak/>
        <w:t>килограммов.</w:t>
      </w:r>
      <w:r w:rsidRPr="007E1796">
        <w:rPr>
          <w:rFonts w:ascii="Verdana" w:eastAsia="Times New Roman" w:hAnsi="Verdana" w:cs="Times New Roman"/>
          <w:color w:val="333333"/>
          <w:sz w:val="24"/>
          <w:szCs w:val="24"/>
          <w:lang w:eastAsia="ru-RU"/>
        </w:rPr>
        <w:br/>
        <w:t>3. Детское удерживающее устройство в комплекте со штатными автомобильными ремнями безопасности с креплением в трех точках сконструировано так, чтобы в случае столкновения или резкого торможения транспортного средства уменьшить опасность ранения ребенка, который находится в этом устройстве, путем ограничения подвижности его тела.</w:t>
      </w:r>
      <w:r w:rsidRPr="007E1796">
        <w:rPr>
          <w:rFonts w:ascii="Verdana" w:eastAsia="Times New Roman" w:hAnsi="Verdana" w:cs="Times New Roman"/>
          <w:color w:val="333333"/>
          <w:sz w:val="24"/>
          <w:szCs w:val="24"/>
          <w:lang w:eastAsia="ru-RU"/>
        </w:rPr>
        <w:br/>
        <w:t>4. Устройство предназначено для использования одним ребенком с одним ремнем безопасности. Не допускается застегивание двух детей, взрослого с ребенком одним ремнем безопасности с Устройством или без него.</w:t>
      </w:r>
      <w:r w:rsidRPr="007E1796">
        <w:rPr>
          <w:rFonts w:ascii="Verdana" w:eastAsia="Times New Roman" w:hAnsi="Verdana" w:cs="Times New Roman"/>
          <w:color w:val="333333"/>
          <w:sz w:val="24"/>
          <w:szCs w:val="24"/>
          <w:lang w:eastAsia="ru-RU"/>
        </w:rPr>
        <w:br/>
        <w:t>5. С Устройством Вы обеспечите своему ребенку комфортную и безопасную поездку. Устройство надежно фиксируется на штатных автомобильных ремнях безопасности, не мешает их работе, легко устанавливается и снимается.</w:t>
      </w:r>
      <w:r w:rsidRPr="007E1796">
        <w:rPr>
          <w:rFonts w:ascii="Verdana" w:eastAsia="Times New Roman" w:hAnsi="Verdana" w:cs="Times New Roman"/>
          <w:color w:val="333333"/>
          <w:sz w:val="24"/>
          <w:szCs w:val="24"/>
          <w:lang w:eastAsia="ru-RU"/>
        </w:rPr>
        <w:br/>
        <w:t>6. Не подвергайте Устройство механическому воздействию, не допускайте попадания влаги и прямых солнечных лучей.</w:t>
      </w:r>
      <w:r w:rsidRPr="007E1796">
        <w:rPr>
          <w:rFonts w:ascii="Verdana" w:eastAsia="Times New Roman" w:hAnsi="Verdana" w:cs="Times New Roman"/>
          <w:color w:val="333333"/>
          <w:sz w:val="24"/>
          <w:szCs w:val="24"/>
          <w:lang w:eastAsia="ru-RU"/>
        </w:rPr>
        <w:br/>
        <w:t>7. Изготовлено из экологически чистых материалов.</w:t>
      </w:r>
    </w:p>
    <w:p w:rsidR="00283B2A" w:rsidRDefault="00283B2A"/>
    <w:sectPr w:rsidR="0028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96"/>
    <w:rsid w:val="00283B2A"/>
    <w:rsid w:val="003E2E8A"/>
    <w:rsid w:val="007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17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7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1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1796"/>
    <w:rPr>
      <w:b/>
      <w:bCs/>
    </w:rPr>
  </w:style>
  <w:style w:type="character" w:customStyle="1" w:styleId="apple-converted-space">
    <w:name w:val="apple-converted-space"/>
    <w:basedOn w:val="a0"/>
    <w:rsid w:val="007E1796"/>
  </w:style>
  <w:style w:type="paragraph" w:styleId="a5">
    <w:name w:val="Balloon Text"/>
    <w:basedOn w:val="a"/>
    <w:link w:val="a6"/>
    <w:uiPriority w:val="99"/>
    <w:semiHidden/>
    <w:unhideWhenUsed/>
    <w:rsid w:val="007E1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17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7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1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1796"/>
    <w:rPr>
      <w:b/>
      <w:bCs/>
    </w:rPr>
  </w:style>
  <w:style w:type="character" w:customStyle="1" w:styleId="apple-converted-space">
    <w:name w:val="apple-converted-space"/>
    <w:basedOn w:val="a0"/>
    <w:rsid w:val="007E1796"/>
  </w:style>
  <w:style w:type="paragraph" w:styleId="a5">
    <w:name w:val="Balloon Text"/>
    <w:basedOn w:val="a"/>
    <w:link w:val="a6"/>
    <w:uiPriority w:val="99"/>
    <w:semiHidden/>
    <w:unhideWhenUsed/>
    <w:rsid w:val="007E17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202.ru/images/stati/profilaktika-dtp/flikery.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ds202.ru/images/stati/profilaktika-dtp/novyj_risunok.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ds202.ru/images/stati/profilaktika-dtp/1457678655_1362464190_fliker.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ds202.ru/images/stati/profilaktika-dtp/novyj_risunok-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s202.ru/images/stati/profilaktika-dtp/skanirovanie000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2016-11-18T08:48:00Z</dcterms:created>
  <dcterms:modified xsi:type="dcterms:W3CDTF">2016-11-30T07:11:00Z</dcterms:modified>
</cp:coreProperties>
</file>