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Меню на 24.06.2024</w:t>
      </w:r>
    </w:p>
    <w:tbl>
      <w:tblPr>
        <w:tblStyle w:val="Table1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Дружба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Какао с молоком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Борщ на мясокостном бульоне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Гуляш с макаронами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Компот из кураги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Яблоко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Омлет с зелёным горошком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32"/>
          <w:szCs w:val="32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color w:val="333333"/>
          <w:sz w:val="17"/>
          <w:szCs w:val="17"/>
          <w:highlight w:val="white"/>
          <w:rtl w:val="0"/>
        </w:rPr>
        <w:t xml:space="preserve"> </w:t>
      </w:r>
      <w:r w:rsidDel="00000000" w:rsidR="00000000" w:rsidRPr="00000000">
        <w:rPr>
          <w:sz w:val="32"/>
          <w:szCs w:val="32"/>
          <w:rtl w:val="0"/>
        </w:rPr>
        <w:t xml:space="preserve">Меню на 25.06.2024</w:t>
      </w:r>
    </w:p>
    <w:tbl>
      <w:tblPr>
        <w:tblStyle w:val="Table2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манная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Кофейный напиток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Суп гороховый на курином бульоне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Плов с курицей, с солёным огурцом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Кисель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Йогурт</w:t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Булочка домашняя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089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Меню на 26.06.2024</w:t>
      </w:r>
    </w:p>
    <w:tbl>
      <w:tblPr>
        <w:tblStyle w:val="Table3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геркулесовая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Какао с молоком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Щи на мясокостном бульоне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Рыба тушеная, подлив с картофельным пюре. 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Компот из изюма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Яблоко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Отварные макароны с сосисками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</w:t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0D4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Меню на 27.06.2024</w:t>
      </w:r>
    </w:p>
    <w:tbl>
      <w:tblPr>
        <w:tblStyle w:val="Table4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ячневая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Кофейный напиток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Суп рыбный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Капуста тушеная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Кисель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Йогурт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spacing w:after="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Оладьи с повидлом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 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11D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sz w:val="32"/>
          <w:szCs w:val="32"/>
          <w:rtl w:val="0"/>
        </w:rPr>
        <w:t xml:space="preserve">Меню на 28.06.2024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1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268"/>
        <w:gridCol w:w="2268"/>
        <w:tblGridChange w:id="0">
          <w:tblGrid>
            <w:gridCol w:w="3652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Объем порций</w:t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Возраст </w:t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1,5 - 3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3 - 7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День 1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Завтрак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Каша молочная пшенная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Какао с молоком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Масло сливочное несоленое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4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Обед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Суп куриный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180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Котлета, подлив с гречкой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130/60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140/80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Компот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Хлеб пшеничный 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60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2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Полдник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Сок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Печенье</w:t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50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B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Ужин</w:t>
            </w:r>
          </w:p>
        </w:tc>
      </w:tr>
      <w:tr>
        <w:trPr>
          <w:cantSplit w:val="0"/>
          <w:trHeight w:val="393.0000093698504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Сырники со сгущенным молоком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100/20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Чай 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180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Вода питьевая на весь день не минерализованная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100-200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150-300</w:t>
            </w:r>
          </w:p>
        </w:tc>
      </w:tr>
    </w:tbl>
    <w:p w:rsidR="00000000" w:rsidDel="00000000" w:rsidP="00000000" w:rsidRDefault="00000000" w:rsidRPr="00000000" w14:paraId="00000167">
      <w:pPr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left"/>
        <w:rPr>
          <w:rFonts w:ascii="Verdana" w:cs="Verdana" w:eastAsia="Verdana" w:hAnsi="Verdana"/>
          <w:color w:val="333333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0" w:top="567" w:left="85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